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2"/>
        <w:tblW w:w="13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3650"/>
        <w:gridCol w:w="3493"/>
        <w:gridCol w:w="3273"/>
      </w:tblGrid>
      <w:tr w:rsidR="00F9577C" w:rsidRPr="00F9577C" w14:paraId="1F9DE530" w14:textId="77777777" w:rsidTr="006137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Borders>
              <w:top w:val="single" w:sz="4" w:space="0" w:color="auto"/>
              <w:left w:val="single" w:sz="4" w:space="0" w:color="auto"/>
              <w:bottom w:val="single" w:sz="4" w:space="0" w:color="auto"/>
              <w:right w:val="single" w:sz="4" w:space="0" w:color="auto"/>
            </w:tcBorders>
          </w:tcPr>
          <w:p w14:paraId="7B69CA7D" w14:textId="77777777" w:rsidR="00983EEB" w:rsidRPr="00855F71" w:rsidRDefault="00983EEB">
            <w:pPr>
              <w:rPr>
                <w:b w:val="0"/>
                <w:color w:val="auto"/>
                <w:sz w:val="28"/>
              </w:rPr>
            </w:pPr>
          </w:p>
        </w:tc>
        <w:tc>
          <w:tcPr>
            <w:tcW w:w="3650" w:type="dxa"/>
            <w:tcBorders>
              <w:top w:val="single" w:sz="4" w:space="0" w:color="auto"/>
              <w:left w:val="single" w:sz="4" w:space="0" w:color="auto"/>
              <w:bottom w:val="single" w:sz="4" w:space="0" w:color="auto"/>
              <w:right w:val="single" w:sz="4" w:space="0" w:color="auto"/>
            </w:tcBorders>
          </w:tcPr>
          <w:p w14:paraId="230CF99F" w14:textId="09F0F168" w:rsidR="00983EEB" w:rsidRPr="00F9577C" w:rsidRDefault="00983EEB">
            <w:pPr>
              <w:cnfStyle w:val="100000000000" w:firstRow="1" w:lastRow="0" w:firstColumn="0" w:lastColumn="0" w:oddVBand="0" w:evenVBand="0" w:oddHBand="0" w:evenHBand="0" w:firstRowFirstColumn="0" w:firstRowLastColumn="0" w:lastRowFirstColumn="0" w:lastRowLastColumn="0"/>
              <w:rPr>
                <w:color w:val="auto"/>
              </w:rPr>
            </w:pPr>
            <w:r w:rsidRPr="00F9577C">
              <w:rPr>
                <w:color w:val="auto"/>
                <w:sz w:val="28"/>
              </w:rPr>
              <w:t>AP Literature and Composition</w:t>
            </w:r>
            <w:bookmarkStart w:id="0" w:name="_GoBack"/>
            <w:bookmarkEnd w:id="0"/>
          </w:p>
        </w:tc>
        <w:tc>
          <w:tcPr>
            <w:tcW w:w="3493" w:type="dxa"/>
            <w:tcBorders>
              <w:top w:val="single" w:sz="4" w:space="0" w:color="auto"/>
              <w:left w:val="single" w:sz="4" w:space="0" w:color="auto"/>
              <w:bottom w:val="single" w:sz="4" w:space="0" w:color="auto"/>
              <w:right w:val="single" w:sz="4" w:space="0" w:color="auto"/>
            </w:tcBorders>
          </w:tcPr>
          <w:p w14:paraId="43D11291" w14:textId="51DD660D" w:rsidR="00983EEB" w:rsidRPr="00F9577C" w:rsidRDefault="00983EEB">
            <w:pPr>
              <w:cnfStyle w:val="100000000000" w:firstRow="1" w:lastRow="0" w:firstColumn="0" w:lastColumn="0" w:oddVBand="0" w:evenVBand="0" w:oddHBand="0" w:evenHBand="0" w:firstRowFirstColumn="0" w:firstRowLastColumn="0" w:lastRowFirstColumn="0" w:lastRowLastColumn="0"/>
              <w:rPr>
                <w:color w:val="auto"/>
              </w:rPr>
            </w:pPr>
            <w:r w:rsidRPr="00F9577C">
              <w:rPr>
                <w:color w:val="auto"/>
                <w:sz w:val="28"/>
              </w:rPr>
              <w:t>Dual Enrollment</w:t>
            </w:r>
            <w:r w:rsidR="000108A1">
              <w:rPr>
                <w:color w:val="auto"/>
                <w:sz w:val="28"/>
              </w:rPr>
              <w:t xml:space="preserve"> College Composition (</w:t>
            </w:r>
            <w:r w:rsidRPr="00F9577C">
              <w:rPr>
                <w:color w:val="auto"/>
                <w:sz w:val="28"/>
              </w:rPr>
              <w:t>NOVA</w:t>
            </w:r>
            <w:r w:rsidR="000108A1">
              <w:rPr>
                <w:color w:val="auto"/>
                <w:sz w:val="28"/>
              </w:rPr>
              <w:t>)</w:t>
            </w:r>
          </w:p>
        </w:tc>
        <w:tc>
          <w:tcPr>
            <w:tcW w:w="3273" w:type="dxa"/>
            <w:tcBorders>
              <w:top w:val="single" w:sz="4" w:space="0" w:color="auto"/>
              <w:left w:val="single" w:sz="4" w:space="0" w:color="auto"/>
              <w:bottom w:val="single" w:sz="4" w:space="0" w:color="auto"/>
              <w:right w:val="single" w:sz="4" w:space="0" w:color="auto"/>
            </w:tcBorders>
          </w:tcPr>
          <w:p w14:paraId="46C21B4B" w14:textId="13BABAD1" w:rsidR="00983EEB" w:rsidRPr="00F9577C" w:rsidRDefault="00983EEB">
            <w:pPr>
              <w:cnfStyle w:val="100000000000" w:firstRow="1" w:lastRow="0" w:firstColumn="0" w:lastColumn="0" w:oddVBand="0" w:evenVBand="0" w:oddHBand="0" w:evenHBand="0" w:firstRowFirstColumn="0" w:firstRowLastColumn="0" w:lastRowFirstColumn="0" w:lastRowLastColumn="0"/>
              <w:rPr>
                <w:color w:val="auto"/>
              </w:rPr>
            </w:pPr>
            <w:r w:rsidRPr="00F9577C">
              <w:rPr>
                <w:color w:val="auto"/>
                <w:sz w:val="28"/>
              </w:rPr>
              <w:t>English 12 Academic</w:t>
            </w:r>
          </w:p>
        </w:tc>
      </w:tr>
      <w:tr w:rsidR="00983EEB" w14:paraId="0605E83C" w14:textId="77777777" w:rsidTr="00613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Borders>
              <w:top w:val="single" w:sz="4" w:space="0" w:color="auto"/>
            </w:tcBorders>
          </w:tcPr>
          <w:p w14:paraId="632B8FEF" w14:textId="516DFD97" w:rsidR="00983EEB" w:rsidRPr="00855F71" w:rsidRDefault="00983EEB" w:rsidP="00A1567D">
            <w:pPr>
              <w:rPr>
                <w:b w:val="0"/>
              </w:rPr>
            </w:pPr>
            <w:r w:rsidRPr="00855F71">
              <w:rPr>
                <w:b w:val="0"/>
              </w:rPr>
              <w:t>College credit</w:t>
            </w:r>
          </w:p>
        </w:tc>
        <w:tc>
          <w:tcPr>
            <w:tcW w:w="3650" w:type="dxa"/>
            <w:tcBorders>
              <w:top w:val="single" w:sz="4" w:space="0" w:color="auto"/>
            </w:tcBorders>
          </w:tcPr>
          <w:p w14:paraId="076E2D38" w14:textId="293E0078" w:rsidR="00983EEB" w:rsidRDefault="00983EEB" w:rsidP="00A1567D">
            <w:pPr>
              <w:cnfStyle w:val="000000100000" w:firstRow="0" w:lastRow="0" w:firstColumn="0" w:lastColumn="0" w:oddVBand="0" w:evenVBand="0" w:oddHBand="1" w:evenHBand="0" w:firstRowFirstColumn="0" w:firstRowLastColumn="0" w:lastRowFirstColumn="0" w:lastRowLastColumn="0"/>
            </w:pPr>
            <w:r>
              <w:t>College credit</w:t>
            </w:r>
            <w:r w:rsidR="00D8589F">
              <w:t xml:space="preserve"> is possible; however, students should contact their future college/university for any score requirements. This course fulfills the LCPS graduation requirement. </w:t>
            </w:r>
            <w:r>
              <w:tab/>
              <w:t xml:space="preserve"> </w:t>
            </w:r>
          </w:p>
        </w:tc>
        <w:tc>
          <w:tcPr>
            <w:tcW w:w="3493" w:type="dxa"/>
            <w:tcBorders>
              <w:top w:val="single" w:sz="4" w:space="0" w:color="auto"/>
            </w:tcBorders>
          </w:tcPr>
          <w:p w14:paraId="28C97B76" w14:textId="50F72D90" w:rsidR="00983EEB" w:rsidRDefault="009D1046" w:rsidP="00A1567D">
            <w:pPr>
              <w:cnfStyle w:val="000000100000" w:firstRow="0" w:lastRow="0" w:firstColumn="0" w:lastColumn="0" w:oddVBand="0" w:evenVBand="0" w:oddHBand="1" w:evenHBand="0" w:firstRowFirstColumn="0" w:firstRowLastColumn="0" w:lastRowFirstColumn="0" w:lastRowLastColumn="0"/>
            </w:pPr>
            <w:r>
              <w:t>Upon successful completion, g</w:t>
            </w:r>
            <w:r w:rsidR="00983EEB">
              <w:t>uaranteed college credit</w:t>
            </w:r>
            <w:r>
              <w:t xml:space="preserve"> is awarded </w:t>
            </w:r>
            <w:r w:rsidR="00AD1B8E">
              <w:t xml:space="preserve">through Northern Virginia Community College. Other institutions should be </w:t>
            </w:r>
            <w:r w:rsidR="004E239A">
              <w:t xml:space="preserve">consulted for potential credit. </w:t>
            </w:r>
            <w:r w:rsidR="004E239A" w:rsidRPr="004E239A">
              <w:t>This course fulfills the LCPS graduation requirement.</w:t>
            </w:r>
          </w:p>
        </w:tc>
        <w:tc>
          <w:tcPr>
            <w:tcW w:w="3273" w:type="dxa"/>
            <w:tcBorders>
              <w:top w:val="single" w:sz="4" w:space="0" w:color="auto"/>
            </w:tcBorders>
          </w:tcPr>
          <w:p w14:paraId="54922798" w14:textId="04888807" w:rsidR="00983EEB" w:rsidRDefault="00983EEB" w:rsidP="00983EEB">
            <w:pPr>
              <w:cnfStyle w:val="000000100000" w:firstRow="0" w:lastRow="0" w:firstColumn="0" w:lastColumn="0" w:oddVBand="0" w:evenVBand="0" w:oddHBand="1" w:evenHBand="0" w:firstRowFirstColumn="0" w:firstRowLastColumn="0" w:lastRowFirstColumn="0" w:lastRowLastColumn="0"/>
            </w:pPr>
            <w:r>
              <w:t>No college credit</w:t>
            </w:r>
            <w:r w:rsidR="00A122FE">
              <w:t xml:space="preserve"> is </w:t>
            </w:r>
            <w:r>
              <w:t>possible</w:t>
            </w:r>
            <w:r w:rsidR="00A122FE">
              <w:t xml:space="preserve">. </w:t>
            </w:r>
            <w:r w:rsidR="004E239A" w:rsidRPr="004E239A">
              <w:t>This course fulfills the LCPS graduation requirement.</w:t>
            </w:r>
          </w:p>
        </w:tc>
      </w:tr>
      <w:tr w:rsidR="00983EEB" w14:paraId="4214E583" w14:textId="77777777" w:rsidTr="00613755">
        <w:tc>
          <w:tcPr>
            <w:cnfStyle w:val="001000000000" w:firstRow="0" w:lastRow="0" w:firstColumn="1" w:lastColumn="0" w:oddVBand="0" w:evenVBand="0" w:oddHBand="0" w:evenHBand="0" w:firstRowFirstColumn="0" w:firstRowLastColumn="0" w:lastRowFirstColumn="0" w:lastRowLastColumn="0"/>
            <w:tcW w:w="2825" w:type="dxa"/>
          </w:tcPr>
          <w:p w14:paraId="6DD31D89" w14:textId="747D187B" w:rsidR="00983EEB" w:rsidRPr="00855F71" w:rsidRDefault="00983EEB">
            <w:pPr>
              <w:rPr>
                <w:b w:val="0"/>
              </w:rPr>
            </w:pPr>
            <w:r w:rsidRPr="00855F71">
              <w:rPr>
                <w:b w:val="0"/>
              </w:rPr>
              <w:t>Entities Involved in Framing the Course Requirements</w:t>
            </w:r>
          </w:p>
        </w:tc>
        <w:tc>
          <w:tcPr>
            <w:tcW w:w="3650" w:type="dxa"/>
          </w:tcPr>
          <w:p w14:paraId="3F98E8F8" w14:textId="7CAD03E8" w:rsidR="00983EEB" w:rsidRDefault="00983EEB">
            <w:pPr>
              <w:cnfStyle w:val="000000000000" w:firstRow="0" w:lastRow="0" w:firstColumn="0" w:lastColumn="0" w:oddVBand="0" w:evenVBand="0" w:oddHBand="0" w:evenHBand="0" w:firstRowFirstColumn="0" w:firstRowLastColumn="0" w:lastRowFirstColumn="0" w:lastRowLastColumn="0"/>
            </w:pPr>
            <w:r>
              <w:t xml:space="preserve">Loudoun County Public Schools College Board </w:t>
            </w:r>
          </w:p>
        </w:tc>
        <w:tc>
          <w:tcPr>
            <w:tcW w:w="3493" w:type="dxa"/>
          </w:tcPr>
          <w:p w14:paraId="5F94F1AB" w14:textId="77777777" w:rsidR="00983EEB" w:rsidRDefault="00983EEB">
            <w:pPr>
              <w:cnfStyle w:val="000000000000" w:firstRow="0" w:lastRow="0" w:firstColumn="0" w:lastColumn="0" w:oddVBand="0" w:evenVBand="0" w:oddHBand="0" w:evenHBand="0" w:firstRowFirstColumn="0" w:firstRowLastColumn="0" w:lastRowFirstColumn="0" w:lastRowLastColumn="0"/>
            </w:pPr>
            <w:r>
              <w:t>Loudoun County Public Schools</w:t>
            </w:r>
          </w:p>
          <w:p w14:paraId="682E4B42" w14:textId="03F2D0A8" w:rsidR="00983EEB" w:rsidRDefault="00983EEB">
            <w:pPr>
              <w:cnfStyle w:val="000000000000" w:firstRow="0" w:lastRow="0" w:firstColumn="0" w:lastColumn="0" w:oddVBand="0" w:evenVBand="0" w:oddHBand="0" w:evenHBand="0" w:firstRowFirstColumn="0" w:firstRowLastColumn="0" w:lastRowFirstColumn="0" w:lastRowLastColumn="0"/>
            </w:pPr>
            <w:r>
              <w:t>Northern Virginia Community College</w:t>
            </w:r>
          </w:p>
        </w:tc>
        <w:tc>
          <w:tcPr>
            <w:tcW w:w="3273" w:type="dxa"/>
          </w:tcPr>
          <w:p w14:paraId="530A02A9" w14:textId="7A4FE252" w:rsidR="00983EEB" w:rsidRDefault="00983EEB">
            <w:pPr>
              <w:cnfStyle w:val="000000000000" w:firstRow="0" w:lastRow="0" w:firstColumn="0" w:lastColumn="0" w:oddVBand="0" w:evenVBand="0" w:oddHBand="0" w:evenHBand="0" w:firstRowFirstColumn="0" w:firstRowLastColumn="0" w:lastRowFirstColumn="0" w:lastRowLastColumn="0"/>
            </w:pPr>
            <w:r>
              <w:t>Loudoun County Public Schools</w:t>
            </w:r>
          </w:p>
        </w:tc>
      </w:tr>
      <w:tr w:rsidR="00983EEB" w14:paraId="2A02B573" w14:textId="77777777" w:rsidTr="00613755">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2825" w:type="dxa"/>
          </w:tcPr>
          <w:p w14:paraId="2A6F93F6" w14:textId="4A1A1266" w:rsidR="00983EEB" w:rsidRPr="00855F71" w:rsidRDefault="00F82469">
            <w:pPr>
              <w:rPr>
                <w:b w:val="0"/>
              </w:rPr>
            </w:pPr>
            <w:r w:rsidRPr="00855F71">
              <w:rPr>
                <w:b w:val="0"/>
              </w:rPr>
              <w:t>Prerequisites</w:t>
            </w:r>
            <w:r w:rsidR="004E10C1" w:rsidRPr="00855F71">
              <w:rPr>
                <w:b w:val="0"/>
              </w:rPr>
              <w:t xml:space="preserve"> </w:t>
            </w:r>
          </w:p>
        </w:tc>
        <w:tc>
          <w:tcPr>
            <w:tcW w:w="3650" w:type="dxa"/>
          </w:tcPr>
          <w:p w14:paraId="74AE320D" w14:textId="0E6DD149" w:rsidR="00983EEB" w:rsidRDefault="004E239A">
            <w:pPr>
              <w:cnfStyle w:val="000000100000" w:firstRow="0" w:lastRow="0" w:firstColumn="0" w:lastColumn="0" w:oddVBand="0" w:evenVBand="0" w:oddHBand="1" w:evenHBand="0" w:firstRowFirstColumn="0" w:firstRowLastColumn="0" w:lastRowFirstColumn="0" w:lastRowLastColumn="0"/>
            </w:pPr>
            <w:r w:rsidRPr="004E239A">
              <w:t>Automatically eligible if</w:t>
            </w:r>
            <w:r>
              <w:t xml:space="preserve"> the</w:t>
            </w:r>
            <w:r w:rsidRPr="004E239A">
              <w:t xml:space="preserve"> student ha</w:t>
            </w:r>
            <w:r>
              <w:t>s</w:t>
            </w:r>
            <w:r w:rsidRPr="004E239A">
              <w:t xml:space="preserve"> passed English 11</w:t>
            </w:r>
            <w:r w:rsidR="003E552F">
              <w:t>. H</w:t>
            </w:r>
            <w:r>
              <w:t xml:space="preserve">owever, </w:t>
            </w:r>
            <w:r w:rsidR="00BE660A">
              <w:t>successful completion of 11H, 10H and</w:t>
            </w:r>
            <w:r w:rsidR="003E552F">
              <w:t>/or</w:t>
            </w:r>
            <w:r w:rsidR="00BE660A">
              <w:t xml:space="preserve"> 9H are strongly encouraged. </w:t>
            </w:r>
          </w:p>
        </w:tc>
        <w:tc>
          <w:tcPr>
            <w:tcW w:w="3493" w:type="dxa"/>
          </w:tcPr>
          <w:p w14:paraId="1B6A9B9B" w14:textId="77777777" w:rsidR="00983EEB" w:rsidRDefault="005F4ED9">
            <w:pPr>
              <w:cnfStyle w:val="000000100000" w:firstRow="0" w:lastRow="0" w:firstColumn="0" w:lastColumn="0" w:oddVBand="0" w:evenVBand="0" w:oddHBand="1" w:evenHBand="0" w:firstRowFirstColumn="0" w:firstRowLastColumn="0" w:lastRowFirstColumn="0" w:lastRowLastColumn="0"/>
            </w:pPr>
            <w:r>
              <w:t>NOVA p</w:t>
            </w:r>
            <w:r w:rsidR="00983EEB">
              <w:t xml:space="preserve">lacement test or SAT scores </w:t>
            </w:r>
            <w:r>
              <w:t xml:space="preserve">will </w:t>
            </w:r>
            <w:r w:rsidR="00983EEB">
              <w:t xml:space="preserve">determine </w:t>
            </w:r>
            <w:r>
              <w:t>a student’s e</w:t>
            </w:r>
            <w:r w:rsidR="00983EEB">
              <w:t>ligibility</w:t>
            </w:r>
            <w:r>
              <w:t xml:space="preserve">. Placement </w:t>
            </w:r>
            <w:r w:rsidR="00EE19CE">
              <w:t>exams</w:t>
            </w:r>
            <w:r>
              <w:t xml:space="preserve"> are </w:t>
            </w:r>
            <w:r w:rsidR="00052B8A">
              <w:t xml:space="preserve">organized through the RVHS </w:t>
            </w:r>
            <w:r w:rsidR="00EE19CE">
              <w:t>Guidance</w:t>
            </w:r>
            <w:r w:rsidR="00052B8A">
              <w:t xml:space="preserve"> office.</w:t>
            </w:r>
          </w:p>
          <w:p w14:paraId="59C31654" w14:textId="0A86F091" w:rsidR="003F7DB0" w:rsidRDefault="003F7DB0">
            <w:pPr>
              <w:cnfStyle w:val="000000100000" w:firstRow="0" w:lastRow="0" w:firstColumn="0" w:lastColumn="0" w:oddVBand="0" w:evenVBand="0" w:oddHBand="1" w:evenHBand="0" w:firstRowFirstColumn="0" w:firstRowLastColumn="0" w:lastRowFirstColumn="0" w:lastRowLastColumn="0"/>
            </w:pPr>
            <w:proofErr w:type="spellStart"/>
            <w:r>
              <w:t>Impt</w:t>
            </w:r>
            <w:proofErr w:type="spellEnd"/>
            <w:r>
              <w:t>: S</w:t>
            </w:r>
            <w:r w:rsidRPr="003F7DB0">
              <w:t xml:space="preserve">tudents must pass first semester (ENG 111) with a "C" or higher </w:t>
            </w:r>
            <w:r>
              <w:t xml:space="preserve">in order to progress to ENG 112 during the </w:t>
            </w:r>
            <w:r w:rsidRPr="003F7DB0">
              <w:t>second semester</w:t>
            </w:r>
            <w:r>
              <w:t xml:space="preserve">. Students who do not meet this threshold are exited from the program and enrolled in a 12A course. </w:t>
            </w:r>
          </w:p>
        </w:tc>
        <w:tc>
          <w:tcPr>
            <w:tcW w:w="3273" w:type="dxa"/>
          </w:tcPr>
          <w:p w14:paraId="2C3C8D3A" w14:textId="71718785" w:rsidR="00983EEB" w:rsidRDefault="00983EEB">
            <w:pPr>
              <w:cnfStyle w:val="000000100000" w:firstRow="0" w:lastRow="0" w:firstColumn="0" w:lastColumn="0" w:oddVBand="0" w:evenVBand="0" w:oddHBand="1" w:evenHBand="0" w:firstRowFirstColumn="0" w:firstRowLastColumn="0" w:lastRowFirstColumn="0" w:lastRowLastColumn="0"/>
            </w:pPr>
            <w:r w:rsidRPr="00983EEB">
              <w:t xml:space="preserve">Automatically eligible if </w:t>
            </w:r>
            <w:r w:rsidR="004E239A">
              <w:t xml:space="preserve">the </w:t>
            </w:r>
            <w:r w:rsidRPr="00983EEB">
              <w:t xml:space="preserve">student </w:t>
            </w:r>
            <w:r w:rsidR="00F82469" w:rsidRPr="00983EEB">
              <w:t>ha</w:t>
            </w:r>
            <w:r w:rsidR="003E552F">
              <w:t>s</w:t>
            </w:r>
            <w:r w:rsidRPr="00983EEB">
              <w:t xml:space="preserve"> passed English 11</w:t>
            </w:r>
            <w:r w:rsidR="004E239A">
              <w:t>.</w:t>
            </w:r>
          </w:p>
        </w:tc>
      </w:tr>
      <w:tr w:rsidR="00983EEB" w14:paraId="37E6704D" w14:textId="77777777" w:rsidTr="00613755">
        <w:tc>
          <w:tcPr>
            <w:cnfStyle w:val="001000000000" w:firstRow="0" w:lastRow="0" w:firstColumn="1" w:lastColumn="0" w:oddVBand="0" w:evenVBand="0" w:oddHBand="0" w:evenHBand="0" w:firstRowFirstColumn="0" w:firstRowLastColumn="0" w:lastRowFirstColumn="0" w:lastRowLastColumn="0"/>
            <w:tcW w:w="2825" w:type="dxa"/>
          </w:tcPr>
          <w:p w14:paraId="39FCD99C" w14:textId="05459B2A" w:rsidR="00983EEB" w:rsidRPr="00855F71" w:rsidRDefault="00A122FE">
            <w:pPr>
              <w:rPr>
                <w:b w:val="0"/>
              </w:rPr>
            </w:pPr>
            <w:r w:rsidRPr="00855F71">
              <w:rPr>
                <w:b w:val="0"/>
              </w:rPr>
              <w:t>Course Focus</w:t>
            </w:r>
          </w:p>
        </w:tc>
        <w:tc>
          <w:tcPr>
            <w:tcW w:w="3650" w:type="dxa"/>
          </w:tcPr>
          <w:p w14:paraId="030CFE0A" w14:textId="77777777" w:rsidR="00C20B8C" w:rsidRDefault="00C20B8C">
            <w:pPr>
              <w:cnfStyle w:val="000000000000" w:firstRow="0" w:lastRow="0" w:firstColumn="0" w:lastColumn="0" w:oddVBand="0" w:evenVBand="0" w:oddHBand="0" w:evenHBand="0" w:firstRowFirstColumn="0" w:firstRowLastColumn="0" w:lastRowFirstColumn="0" w:lastRowLastColumn="0"/>
            </w:pPr>
            <w:r>
              <w:t>English Literature and Composition:</w:t>
            </w:r>
          </w:p>
          <w:p w14:paraId="097AE146" w14:textId="08D4347B" w:rsidR="00983EEB" w:rsidRDefault="00CD5A56">
            <w:pPr>
              <w:cnfStyle w:val="000000000000" w:firstRow="0" w:lastRow="0" w:firstColumn="0" w:lastColumn="0" w:oddVBand="0" w:evenVBand="0" w:oddHBand="0" w:evenHBand="0" w:firstRowFirstColumn="0" w:firstRowLastColumn="0" w:lastRowFirstColumn="0" w:lastRowLastColumn="0"/>
            </w:pPr>
            <w:r>
              <w:t xml:space="preserve">Heavy </w:t>
            </w:r>
            <w:r w:rsidR="00613755">
              <w:t xml:space="preserve">fiction and poetry </w:t>
            </w:r>
            <w:r w:rsidR="00A122FE">
              <w:t>foc</w:t>
            </w:r>
            <w:r w:rsidR="00613755">
              <w:t>i</w:t>
            </w:r>
            <w:r w:rsidR="00A122FE">
              <w:t xml:space="preserve"> throughout the year</w:t>
            </w:r>
            <w:r w:rsidR="00530CD6">
              <w:t xml:space="preserve"> in preparation for the multiple choice and essay </w:t>
            </w:r>
            <w:r w:rsidR="00530CD6">
              <w:lastRenderedPageBreak/>
              <w:t xml:space="preserve">portions of the AP exam. </w:t>
            </w:r>
            <w:r w:rsidR="007260E3">
              <w:t>All students prepare</w:t>
            </w:r>
            <w:r w:rsidR="00613755">
              <w:t>;</w:t>
            </w:r>
            <w:r w:rsidR="007260E3">
              <w:t xml:space="preserve"> even those who do not sit for the AP Lit exam in May.  </w:t>
            </w:r>
            <w:r>
              <w:t xml:space="preserve"> </w:t>
            </w:r>
          </w:p>
        </w:tc>
        <w:tc>
          <w:tcPr>
            <w:tcW w:w="3493" w:type="dxa"/>
          </w:tcPr>
          <w:p w14:paraId="3FC3BDEB" w14:textId="088968EA" w:rsidR="000108A1" w:rsidRDefault="000108A1">
            <w:pPr>
              <w:cnfStyle w:val="000000000000" w:firstRow="0" w:lastRow="0" w:firstColumn="0" w:lastColumn="0" w:oddVBand="0" w:evenVBand="0" w:oddHBand="0" w:evenHBand="0" w:firstRowFirstColumn="0" w:firstRowLastColumn="0" w:lastRowFirstColumn="0" w:lastRowLastColumn="0"/>
            </w:pPr>
            <w:r>
              <w:lastRenderedPageBreak/>
              <w:t>College Composition:</w:t>
            </w:r>
          </w:p>
          <w:p w14:paraId="4A20F493" w14:textId="3B0812BD" w:rsidR="00983EEB" w:rsidRDefault="00052B8A">
            <w:pPr>
              <w:cnfStyle w:val="000000000000" w:firstRow="0" w:lastRow="0" w:firstColumn="0" w:lastColumn="0" w:oddVBand="0" w:evenVBand="0" w:oddHBand="0" w:evenHBand="0" w:firstRowFirstColumn="0" w:firstRowLastColumn="0" w:lastRowFirstColumn="0" w:lastRowLastColumn="0"/>
            </w:pPr>
            <w:r>
              <w:t>Nonfiction reading and w</w:t>
            </w:r>
            <w:r w:rsidR="00983EEB">
              <w:t>riting focus</w:t>
            </w:r>
            <w:r>
              <w:t xml:space="preserve"> during the </w:t>
            </w:r>
            <w:r w:rsidR="00983EEB">
              <w:t>first semester</w:t>
            </w:r>
            <w:r>
              <w:t xml:space="preserve"> and </w:t>
            </w:r>
            <w:r w:rsidR="00983EEB">
              <w:lastRenderedPageBreak/>
              <w:t>literature/nonfiction second semester</w:t>
            </w:r>
            <w:r>
              <w:t>.</w:t>
            </w:r>
            <w:r w:rsidR="00613755">
              <w:t xml:space="preserve"> </w:t>
            </w:r>
          </w:p>
        </w:tc>
        <w:tc>
          <w:tcPr>
            <w:tcW w:w="3273" w:type="dxa"/>
          </w:tcPr>
          <w:p w14:paraId="452907DC" w14:textId="097B7D61" w:rsidR="00C20B8C" w:rsidRDefault="00303E4A">
            <w:pPr>
              <w:cnfStyle w:val="000000000000" w:firstRow="0" w:lastRow="0" w:firstColumn="0" w:lastColumn="0" w:oddVBand="0" w:evenVBand="0" w:oddHBand="0" w:evenHBand="0" w:firstRowFirstColumn="0" w:firstRowLastColumn="0" w:lastRowFirstColumn="0" w:lastRowLastColumn="0"/>
            </w:pPr>
            <w:r>
              <w:lastRenderedPageBreak/>
              <w:t xml:space="preserve">Advanced Composition and </w:t>
            </w:r>
            <w:r w:rsidR="00C20B8C">
              <w:t xml:space="preserve">World Literature: </w:t>
            </w:r>
          </w:p>
          <w:p w14:paraId="6D538371" w14:textId="2C57576E" w:rsidR="00983EEB" w:rsidRDefault="00303E4A">
            <w:pPr>
              <w:cnfStyle w:val="000000000000" w:firstRow="0" w:lastRow="0" w:firstColumn="0" w:lastColumn="0" w:oddVBand="0" w:evenVBand="0" w:oddHBand="0" w:evenHBand="0" w:firstRowFirstColumn="0" w:firstRowLastColumn="0" w:lastRowFirstColumn="0" w:lastRowLastColumn="0"/>
            </w:pPr>
            <w:r w:rsidRPr="00303E4A">
              <w:t>Students will read and analyze literature from other cultures</w:t>
            </w:r>
            <w:r>
              <w:t xml:space="preserve">. </w:t>
            </w:r>
            <w:r>
              <w:lastRenderedPageBreak/>
              <w:t xml:space="preserve">Essays will </w:t>
            </w:r>
            <w:r w:rsidRPr="00303E4A">
              <w:t>focus on persuasive/argumentative writing</w:t>
            </w:r>
            <w:r>
              <w:t xml:space="preserve"> as well as </w:t>
            </w:r>
            <w:r w:rsidRPr="00303E4A">
              <w:t>a research paper</w:t>
            </w:r>
            <w:r>
              <w:t xml:space="preserve"> component. </w:t>
            </w:r>
          </w:p>
        </w:tc>
      </w:tr>
      <w:tr w:rsidR="00983EEB" w14:paraId="0DC642B1" w14:textId="77777777" w:rsidTr="00613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71BDD07A" w14:textId="15622BFF" w:rsidR="00983EEB" w:rsidRPr="00855F71" w:rsidRDefault="00F31D07">
            <w:pPr>
              <w:rPr>
                <w:b w:val="0"/>
              </w:rPr>
            </w:pPr>
            <w:r w:rsidRPr="00855F71">
              <w:rPr>
                <w:b w:val="0"/>
              </w:rPr>
              <w:lastRenderedPageBreak/>
              <w:t>Research Paper Component</w:t>
            </w:r>
          </w:p>
        </w:tc>
        <w:tc>
          <w:tcPr>
            <w:tcW w:w="3650" w:type="dxa"/>
          </w:tcPr>
          <w:p w14:paraId="2BAAFC7F" w14:textId="2CE8963C" w:rsidR="00983EEB" w:rsidRDefault="00F31D07">
            <w:pPr>
              <w:cnfStyle w:val="000000100000" w:firstRow="0" w:lastRow="0" w:firstColumn="0" w:lastColumn="0" w:oddVBand="0" w:evenVBand="0" w:oddHBand="1" w:evenHBand="0" w:firstRowFirstColumn="0" w:firstRowLastColumn="0" w:lastRowFirstColumn="0" w:lastRowLastColumn="0"/>
            </w:pPr>
            <w:r>
              <w:t xml:space="preserve">No research paper </w:t>
            </w:r>
            <w:r w:rsidR="003B41A3">
              <w:t xml:space="preserve">is required; however, </w:t>
            </w:r>
            <w:r w:rsidR="00F76F2C">
              <w:t>background r</w:t>
            </w:r>
            <w:r>
              <w:t>esearch</w:t>
            </w:r>
            <w:r w:rsidR="00F76F2C">
              <w:t xml:space="preserve"> into </w:t>
            </w:r>
            <w:r w:rsidR="00A31898">
              <w:t>several</w:t>
            </w:r>
            <w:r w:rsidR="00F76F2C">
              <w:t xml:space="preserve"> author</w:t>
            </w:r>
            <w:r w:rsidR="00A31898">
              <w:t xml:space="preserve">s, </w:t>
            </w:r>
            <w:r w:rsidR="00F76F2C">
              <w:t>poets</w:t>
            </w:r>
            <w:r w:rsidR="00A31898">
              <w:t>, and literary movements</w:t>
            </w:r>
            <w:r w:rsidR="00F76F2C">
              <w:t xml:space="preserve"> </w:t>
            </w:r>
            <w:r w:rsidR="00A31898">
              <w:t>are incorporated into the curricula.</w:t>
            </w:r>
            <w:r>
              <w:tab/>
            </w:r>
          </w:p>
        </w:tc>
        <w:tc>
          <w:tcPr>
            <w:tcW w:w="3493" w:type="dxa"/>
          </w:tcPr>
          <w:p w14:paraId="59A55E8A" w14:textId="3BCD8B54" w:rsidR="00983EEB" w:rsidRDefault="00ED0174">
            <w:pPr>
              <w:cnfStyle w:val="000000100000" w:firstRow="0" w:lastRow="0" w:firstColumn="0" w:lastColumn="0" w:oddVBand="0" w:evenVBand="0" w:oddHBand="1" w:evenHBand="0" w:firstRowFirstColumn="0" w:firstRowLastColumn="0" w:lastRowFirstColumn="0" w:lastRowLastColumn="0"/>
            </w:pPr>
            <w:r>
              <w:t xml:space="preserve">Heavy emphasis on collegiate-level research throughout the year. </w:t>
            </w:r>
            <w:r w:rsidR="00A31898">
              <w:t xml:space="preserve">One </w:t>
            </w:r>
            <w:r w:rsidR="00983EEB">
              <w:t xml:space="preserve">major paper is required </w:t>
            </w:r>
            <w:r w:rsidR="00A31898">
              <w:t xml:space="preserve">in </w:t>
            </w:r>
            <w:r w:rsidR="00983EEB">
              <w:t>both semesters</w:t>
            </w:r>
            <w:r w:rsidR="00A31898">
              <w:t xml:space="preserve">. Additionally, several </w:t>
            </w:r>
            <w:r w:rsidR="00983EEB">
              <w:t xml:space="preserve">smaller papers </w:t>
            </w:r>
            <w:r w:rsidR="00A31898">
              <w:t xml:space="preserve">are assigned </w:t>
            </w:r>
            <w:r w:rsidR="00983EEB">
              <w:t>throughout each semester</w:t>
            </w:r>
            <w:r w:rsidR="00A31898">
              <w:t>.</w:t>
            </w:r>
          </w:p>
        </w:tc>
        <w:tc>
          <w:tcPr>
            <w:tcW w:w="3273" w:type="dxa"/>
          </w:tcPr>
          <w:p w14:paraId="3828BC22" w14:textId="67666ECB" w:rsidR="00983EEB" w:rsidRDefault="00983EEB">
            <w:pPr>
              <w:cnfStyle w:val="000000100000" w:firstRow="0" w:lastRow="0" w:firstColumn="0" w:lastColumn="0" w:oddVBand="0" w:evenVBand="0" w:oddHBand="1" w:evenHBand="0" w:firstRowFirstColumn="0" w:firstRowLastColumn="0" w:lastRowFirstColumn="0" w:lastRowLastColumn="0"/>
            </w:pPr>
            <w:r>
              <w:t>A</w:t>
            </w:r>
            <w:r w:rsidR="00A31898">
              <w:t>t least one</w:t>
            </w:r>
            <w:r>
              <w:t xml:space="preserve"> major research paper is required</w:t>
            </w:r>
            <w:r w:rsidR="00A31898">
              <w:t>.</w:t>
            </w:r>
          </w:p>
        </w:tc>
      </w:tr>
      <w:tr w:rsidR="00983EEB" w14:paraId="268545D8" w14:textId="77777777" w:rsidTr="00613755">
        <w:tc>
          <w:tcPr>
            <w:cnfStyle w:val="001000000000" w:firstRow="0" w:lastRow="0" w:firstColumn="1" w:lastColumn="0" w:oddVBand="0" w:evenVBand="0" w:oddHBand="0" w:evenHBand="0" w:firstRowFirstColumn="0" w:firstRowLastColumn="0" w:lastRowFirstColumn="0" w:lastRowLastColumn="0"/>
            <w:tcW w:w="2825" w:type="dxa"/>
          </w:tcPr>
          <w:p w14:paraId="37C1214A" w14:textId="13A8763C" w:rsidR="00983EEB" w:rsidRPr="00855F71" w:rsidRDefault="00852CF9">
            <w:pPr>
              <w:rPr>
                <w:b w:val="0"/>
              </w:rPr>
            </w:pPr>
            <w:r w:rsidRPr="00855F71">
              <w:rPr>
                <w:b w:val="0"/>
              </w:rPr>
              <w:t>Academic Calendar and Fees</w:t>
            </w:r>
          </w:p>
        </w:tc>
        <w:tc>
          <w:tcPr>
            <w:tcW w:w="3650" w:type="dxa"/>
          </w:tcPr>
          <w:p w14:paraId="2F0D6D69" w14:textId="1ACBBE66" w:rsidR="00DB1083" w:rsidRDefault="00852CF9">
            <w:pPr>
              <w:cnfStyle w:val="000000000000" w:firstRow="0" w:lastRow="0" w:firstColumn="0" w:lastColumn="0" w:oddVBand="0" w:evenVBand="0" w:oddHBand="0" w:evenHBand="0" w:firstRowFirstColumn="0" w:firstRowLastColumn="0" w:lastRowFirstColumn="0" w:lastRowLastColumn="0"/>
            </w:pPr>
            <w:r>
              <w:t xml:space="preserve">AP Literature is a year-long course with an optional AP exam in May. There is a test fee associated with the exam. </w:t>
            </w:r>
            <w:r w:rsidR="00EE19CE">
              <w:t xml:space="preserve">Exam payment is handled through the RVHS Guidance office. </w:t>
            </w:r>
          </w:p>
          <w:p w14:paraId="384F4556" w14:textId="0749C244" w:rsidR="00983EEB" w:rsidRDefault="00852CF9">
            <w:pPr>
              <w:cnfStyle w:val="000000000000" w:firstRow="0" w:lastRow="0" w:firstColumn="0" w:lastColumn="0" w:oddVBand="0" w:evenVBand="0" w:oddHBand="0" w:evenHBand="0" w:firstRowFirstColumn="0" w:firstRowLastColumn="0" w:lastRowFirstColumn="0" w:lastRowLastColumn="0"/>
            </w:pPr>
            <w:r>
              <w:t xml:space="preserve">Ancillary text purchase may be </w:t>
            </w:r>
            <w:r w:rsidR="00134662">
              <w:t>requested</w:t>
            </w:r>
            <w:r w:rsidR="00DB1083">
              <w:t>.</w:t>
            </w:r>
          </w:p>
          <w:p w14:paraId="09F927B7" w14:textId="3E5AB144" w:rsidR="00FA588E" w:rsidRDefault="00FA588E">
            <w:pPr>
              <w:cnfStyle w:val="000000000000" w:firstRow="0" w:lastRow="0" w:firstColumn="0" w:lastColumn="0" w:oddVBand="0" w:evenVBand="0" w:oddHBand="0" w:evenHBand="0" w:firstRowFirstColumn="0" w:firstRowLastColumn="0" w:lastRowFirstColumn="0" w:lastRowLastColumn="0"/>
            </w:pPr>
          </w:p>
        </w:tc>
        <w:tc>
          <w:tcPr>
            <w:tcW w:w="3493" w:type="dxa"/>
          </w:tcPr>
          <w:p w14:paraId="49B6B990" w14:textId="77777777" w:rsidR="00983EEB" w:rsidRDefault="00983EEB">
            <w:pPr>
              <w:cnfStyle w:val="000000000000" w:firstRow="0" w:lastRow="0" w:firstColumn="0" w:lastColumn="0" w:oddVBand="0" w:evenVBand="0" w:oddHBand="0" w:evenHBand="0" w:firstRowFirstColumn="0" w:firstRowLastColumn="0" w:lastRowFirstColumn="0" w:lastRowLastColumn="0"/>
            </w:pPr>
            <w:r>
              <w:t>English 111 (fall) = 3 college credits</w:t>
            </w:r>
          </w:p>
          <w:p w14:paraId="3D28B18A" w14:textId="7C45E31A" w:rsidR="00983EEB" w:rsidRDefault="00983EEB">
            <w:pPr>
              <w:cnfStyle w:val="000000000000" w:firstRow="0" w:lastRow="0" w:firstColumn="0" w:lastColumn="0" w:oddVBand="0" w:evenVBand="0" w:oddHBand="0" w:evenHBand="0" w:firstRowFirstColumn="0" w:firstRowLastColumn="0" w:lastRowFirstColumn="0" w:lastRowLastColumn="0"/>
            </w:pPr>
            <w:r>
              <w:t>English 112 (spring) = 3 college credits</w:t>
            </w:r>
          </w:p>
          <w:p w14:paraId="42512522" w14:textId="066152C7" w:rsidR="00983EEB" w:rsidRDefault="00C5194C">
            <w:pPr>
              <w:cnfStyle w:val="000000000000" w:firstRow="0" w:lastRow="0" w:firstColumn="0" w:lastColumn="0" w:oddVBand="0" w:evenVBand="0" w:oddHBand="0" w:evenHBand="0" w:firstRowFirstColumn="0" w:firstRowLastColumn="0" w:lastRowFirstColumn="0" w:lastRowLastColumn="0"/>
            </w:pPr>
            <w:r>
              <w:t xml:space="preserve">No </w:t>
            </w:r>
            <w:r w:rsidR="00EE19CE">
              <w:t>fee SY 2020-2021</w:t>
            </w:r>
            <w:r w:rsidR="00DB1083">
              <w:t>.</w:t>
            </w:r>
            <w:r w:rsidR="00852CF9">
              <w:t xml:space="preserve"> </w:t>
            </w:r>
          </w:p>
          <w:p w14:paraId="36755FCA" w14:textId="3443DAB9" w:rsidR="00134662" w:rsidRDefault="00134662">
            <w:pPr>
              <w:cnfStyle w:val="000000000000" w:firstRow="0" w:lastRow="0" w:firstColumn="0" w:lastColumn="0" w:oddVBand="0" w:evenVBand="0" w:oddHBand="0" w:evenHBand="0" w:firstRowFirstColumn="0" w:firstRowLastColumn="0" w:lastRowFirstColumn="0" w:lastRowLastColumn="0"/>
            </w:pPr>
            <w:r w:rsidRPr="00134662">
              <w:t xml:space="preserve">Ancillary text purchase may be </w:t>
            </w:r>
            <w:r>
              <w:t>requested.</w:t>
            </w:r>
          </w:p>
        </w:tc>
        <w:tc>
          <w:tcPr>
            <w:tcW w:w="3273" w:type="dxa"/>
          </w:tcPr>
          <w:p w14:paraId="4FE886B9" w14:textId="01A5F72F" w:rsidR="00983EEB" w:rsidRDefault="00983EEB">
            <w:pPr>
              <w:cnfStyle w:val="000000000000" w:firstRow="0" w:lastRow="0" w:firstColumn="0" w:lastColumn="0" w:oddVBand="0" w:evenVBand="0" w:oddHBand="0" w:evenHBand="0" w:firstRowFirstColumn="0" w:firstRowLastColumn="0" w:lastRowFirstColumn="0" w:lastRowLastColumn="0"/>
            </w:pPr>
            <w:r>
              <w:t>Year-long course; No cost other than potential ancillary texts</w:t>
            </w:r>
          </w:p>
        </w:tc>
      </w:tr>
      <w:tr w:rsidR="00983EEB" w14:paraId="2000151D" w14:textId="77777777" w:rsidTr="00613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7CE7B373" w14:textId="40151E48" w:rsidR="00983EEB" w:rsidRPr="00855F71" w:rsidRDefault="00852CF9">
            <w:pPr>
              <w:rPr>
                <w:b w:val="0"/>
              </w:rPr>
            </w:pPr>
            <w:r w:rsidRPr="00855F71">
              <w:rPr>
                <w:b w:val="0"/>
              </w:rPr>
              <w:t>Homework</w:t>
            </w:r>
          </w:p>
        </w:tc>
        <w:tc>
          <w:tcPr>
            <w:tcW w:w="3650" w:type="dxa"/>
          </w:tcPr>
          <w:p w14:paraId="61D532C1" w14:textId="4251273A" w:rsidR="00983EEB" w:rsidRDefault="00852CF9">
            <w:pPr>
              <w:cnfStyle w:val="000000100000" w:firstRow="0" w:lastRow="0" w:firstColumn="0" w:lastColumn="0" w:oddVBand="0" w:evenVBand="0" w:oddHBand="1" w:evenHBand="0" w:firstRowFirstColumn="0" w:firstRowLastColumn="0" w:lastRowFirstColumn="0" w:lastRowLastColumn="0"/>
            </w:pPr>
            <w:r>
              <w:t>Outside-of-class preparation required</w:t>
            </w:r>
            <w:r w:rsidR="00FA588E">
              <w:t xml:space="preserve">. Intensive collegiate level work load. Homework: 6 to </w:t>
            </w:r>
            <w:r w:rsidR="00FA588E" w:rsidRPr="00FA588E">
              <w:t>10 hours</w:t>
            </w:r>
            <w:r w:rsidR="00FA588E">
              <w:t xml:space="preserve"> per </w:t>
            </w:r>
            <w:r w:rsidR="00FA588E" w:rsidRPr="00FA588E">
              <w:t>week</w:t>
            </w:r>
          </w:p>
        </w:tc>
        <w:tc>
          <w:tcPr>
            <w:tcW w:w="3493" w:type="dxa"/>
          </w:tcPr>
          <w:p w14:paraId="4B08F44C" w14:textId="763F680A" w:rsidR="00983EEB" w:rsidRDefault="00983EEB">
            <w:pPr>
              <w:cnfStyle w:val="000000100000" w:firstRow="0" w:lastRow="0" w:firstColumn="0" w:lastColumn="0" w:oddVBand="0" w:evenVBand="0" w:oddHBand="1" w:evenHBand="0" w:firstRowFirstColumn="0" w:firstRowLastColumn="0" w:lastRowFirstColumn="0" w:lastRowLastColumn="0"/>
            </w:pPr>
            <w:r>
              <w:t>Outside-of-class preparation required</w:t>
            </w:r>
            <w:r w:rsidR="00FA588E">
              <w:t>. I</w:t>
            </w:r>
            <w:r w:rsidR="00FA588E" w:rsidRPr="00FA588E">
              <w:t>ntensive college work load 6-10 hours per week of out-of- class.</w:t>
            </w:r>
          </w:p>
        </w:tc>
        <w:tc>
          <w:tcPr>
            <w:tcW w:w="3273" w:type="dxa"/>
          </w:tcPr>
          <w:p w14:paraId="3190EDD0" w14:textId="5C4E0F34" w:rsidR="00983EEB" w:rsidRDefault="00983EEB">
            <w:pPr>
              <w:cnfStyle w:val="000000100000" w:firstRow="0" w:lastRow="0" w:firstColumn="0" w:lastColumn="0" w:oddVBand="0" w:evenVBand="0" w:oddHBand="1" w:evenHBand="0" w:firstRowFirstColumn="0" w:firstRowLastColumn="0" w:lastRowFirstColumn="0" w:lastRowLastColumn="0"/>
            </w:pPr>
            <w:r>
              <w:t xml:space="preserve">Outside-of-class preparation </w:t>
            </w:r>
            <w:r w:rsidR="00303E4A">
              <w:t xml:space="preserve">may be </w:t>
            </w:r>
            <w:r>
              <w:t>required</w:t>
            </w:r>
            <w:r w:rsidR="00FA588E">
              <w:t xml:space="preserve">. 2 to 3 hours of homework each week. </w:t>
            </w:r>
          </w:p>
        </w:tc>
      </w:tr>
      <w:tr w:rsidR="00983EEB" w14:paraId="3F204008" w14:textId="77777777" w:rsidTr="00613755">
        <w:tc>
          <w:tcPr>
            <w:cnfStyle w:val="001000000000" w:firstRow="0" w:lastRow="0" w:firstColumn="1" w:lastColumn="0" w:oddVBand="0" w:evenVBand="0" w:oddHBand="0" w:evenHBand="0" w:firstRowFirstColumn="0" w:firstRowLastColumn="0" w:lastRowFirstColumn="0" w:lastRowLastColumn="0"/>
            <w:tcW w:w="2825" w:type="dxa"/>
          </w:tcPr>
          <w:p w14:paraId="21FF31F8" w14:textId="7E618AE1" w:rsidR="00983EEB" w:rsidRPr="00855F71" w:rsidRDefault="00DB1083">
            <w:pPr>
              <w:rPr>
                <w:b w:val="0"/>
              </w:rPr>
            </w:pPr>
            <w:r w:rsidRPr="00855F71">
              <w:rPr>
                <w:b w:val="0"/>
              </w:rPr>
              <w:t>Transcripts</w:t>
            </w:r>
          </w:p>
        </w:tc>
        <w:tc>
          <w:tcPr>
            <w:tcW w:w="3650" w:type="dxa"/>
          </w:tcPr>
          <w:p w14:paraId="3E36B720" w14:textId="2E335FAC" w:rsidR="00983EEB" w:rsidRDefault="00DB1083">
            <w:pPr>
              <w:cnfStyle w:val="000000000000" w:firstRow="0" w:lastRow="0" w:firstColumn="0" w:lastColumn="0" w:oddVBand="0" w:evenVBand="0" w:oddHBand="0" w:evenHBand="0" w:firstRowFirstColumn="0" w:firstRowLastColumn="0" w:lastRowFirstColumn="0" w:lastRowLastColumn="0"/>
            </w:pPr>
            <w:r w:rsidRPr="00A1567D">
              <w:t>AP score reports</w:t>
            </w:r>
            <w:r>
              <w:t xml:space="preserve"> are distributed in July. Each student is responsible for reporting his/her scores independently</w:t>
            </w:r>
            <w:r w:rsidR="00D02F17">
              <w:t xml:space="preserve"> to his/her potential college or university. </w:t>
            </w:r>
          </w:p>
        </w:tc>
        <w:tc>
          <w:tcPr>
            <w:tcW w:w="3493" w:type="dxa"/>
          </w:tcPr>
          <w:p w14:paraId="541C2C4D" w14:textId="09513395" w:rsidR="00983EEB" w:rsidRDefault="00983EEB">
            <w:pPr>
              <w:cnfStyle w:val="000000000000" w:firstRow="0" w:lastRow="0" w:firstColumn="0" w:lastColumn="0" w:oddVBand="0" w:evenVBand="0" w:oddHBand="0" w:evenHBand="0" w:firstRowFirstColumn="0" w:firstRowLastColumn="0" w:lastRowFirstColumn="0" w:lastRowLastColumn="0"/>
            </w:pPr>
            <w:r w:rsidRPr="0007558F">
              <w:t xml:space="preserve">NOVA transcript must be sent to </w:t>
            </w:r>
            <w:r w:rsidR="00624369">
              <w:t xml:space="preserve">any potential </w:t>
            </w:r>
            <w:r w:rsidRPr="0007558F">
              <w:t>college</w:t>
            </w:r>
            <w:r w:rsidR="00624369">
              <w:t xml:space="preserve"> or university by the student. </w:t>
            </w:r>
          </w:p>
        </w:tc>
        <w:tc>
          <w:tcPr>
            <w:tcW w:w="3273" w:type="dxa"/>
          </w:tcPr>
          <w:p w14:paraId="57DC7278" w14:textId="55AEB411" w:rsidR="00983EEB" w:rsidRDefault="00983EEB">
            <w:pPr>
              <w:cnfStyle w:val="000000000000" w:firstRow="0" w:lastRow="0" w:firstColumn="0" w:lastColumn="0" w:oddVBand="0" w:evenVBand="0" w:oddHBand="0" w:evenHBand="0" w:firstRowFirstColumn="0" w:firstRowLastColumn="0" w:lastRowFirstColumn="0" w:lastRowLastColumn="0"/>
            </w:pPr>
            <w:r>
              <w:t>High school transcript</w:t>
            </w:r>
            <w:r w:rsidR="00624369">
              <w:t xml:space="preserve"> available upon successful completion of the course. </w:t>
            </w:r>
          </w:p>
        </w:tc>
      </w:tr>
      <w:tr w:rsidR="00983EEB" w14:paraId="65947C45" w14:textId="77777777" w:rsidTr="00613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0A731665" w14:textId="4A771A76" w:rsidR="00983EEB" w:rsidRPr="00855F71" w:rsidRDefault="00DB1083">
            <w:pPr>
              <w:rPr>
                <w:b w:val="0"/>
              </w:rPr>
            </w:pPr>
            <w:r w:rsidRPr="00855F71">
              <w:rPr>
                <w:b w:val="0"/>
              </w:rPr>
              <w:lastRenderedPageBreak/>
              <w:t>Grading</w:t>
            </w:r>
          </w:p>
        </w:tc>
        <w:tc>
          <w:tcPr>
            <w:tcW w:w="3650" w:type="dxa"/>
          </w:tcPr>
          <w:p w14:paraId="534555F6" w14:textId="00ECD1DD" w:rsidR="00983EEB" w:rsidRDefault="00DB1083">
            <w:pPr>
              <w:cnfStyle w:val="000000100000" w:firstRow="0" w:lastRow="0" w:firstColumn="0" w:lastColumn="0" w:oddVBand="0" w:evenVBand="0" w:oddHBand="1" w:evenHBand="0" w:firstRowFirstColumn="0" w:firstRowLastColumn="0" w:lastRowFirstColumn="0" w:lastRowLastColumn="0"/>
            </w:pPr>
            <w:r>
              <w:t xml:space="preserve">Students enrolled in the AP Literature </w:t>
            </w:r>
            <w:r w:rsidR="00B97E45">
              <w:t>will have many of their essays graded against the AP College Board 1-</w:t>
            </w:r>
            <w:r w:rsidR="00760A48">
              <w:t xml:space="preserve">6 </w:t>
            </w:r>
            <w:r w:rsidR="00B97E45">
              <w:t xml:space="preserve">rubric. Other assessments follow the               LCPS 0.0 </w:t>
            </w:r>
            <w:r w:rsidR="00352BBC">
              <w:t xml:space="preserve">to </w:t>
            </w:r>
            <w:r w:rsidR="00B97E45">
              <w:t xml:space="preserve">4.0 (A, B, C, D, F) scale. </w:t>
            </w:r>
            <w:r w:rsidR="00ED0174">
              <w:t xml:space="preserve">This course awards a 1.0 GPA bump upon successful completion. </w:t>
            </w:r>
          </w:p>
        </w:tc>
        <w:tc>
          <w:tcPr>
            <w:tcW w:w="3493" w:type="dxa"/>
          </w:tcPr>
          <w:p w14:paraId="25FF9D27" w14:textId="1D75E25D" w:rsidR="00983EEB" w:rsidRDefault="00624369">
            <w:pPr>
              <w:cnfStyle w:val="000000100000" w:firstRow="0" w:lastRow="0" w:firstColumn="0" w:lastColumn="0" w:oddVBand="0" w:evenVBand="0" w:oddHBand="1" w:evenHBand="0" w:firstRowFirstColumn="0" w:firstRowLastColumn="0" w:lastRowFirstColumn="0" w:lastRowLastColumn="0"/>
            </w:pPr>
            <w:r>
              <w:t xml:space="preserve">Course rubrics are defined by the dual enrollment teachers and are distributed prior to each assignment. </w:t>
            </w:r>
            <w:r w:rsidR="0085111E">
              <w:t xml:space="preserve">Final </w:t>
            </w:r>
            <w:r w:rsidR="00CB5071">
              <w:t xml:space="preserve">yearly </w:t>
            </w:r>
            <w:r w:rsidR="00B97E45">
              <w:t xml:space="preserve">NOVA grade may differ from </w:t>
            </w:r>
            <w:r>
              <w:t xml:space="preserve">that of </w:t>
            </w:r>
            <w:r w:rsidR="00B97E45">
              <w:t>LCPS</w:t>
            </w:r>
            <w:r>
              <w:t>. For</w:t>
            </w:r>
            <w:r w:rsidR="00B97E45">
              <w:t xml:space="preserve"> example</w:t>
            </w:r>
            <w:r w:rsidR="00CB5071">
              <w:t>,</w:t>
            </w:r>
            <w:r w:rsidR="00B97E45">
              <w:t xml:space="preserve"> an “A+” in LCPS is an “A” at NOVA</w:t>
            </w:r>
            <w:r w:rsidR="00CB5071">
              <w:t xml:space="preserve">. </w:t>
            </w:r>
            <w:r w:rsidR="00ED0174">
              <w:t xml:space="preserve">This course awards a </w:t>
            </w:r>
            <w:r w:rsidR="00C5194C">
              <w:t>1.0</w:t>
            </w:r>
            <w:r w:rsidR="00ED0174">
              <w:t xml:space="preserve"> GPA bump upon successful completion of both semesters. </w:t>
            </w:r>
          </w:p>
        </w:tc>
        <w:tc>
          <w:tcPr>
            <w:tcW w:w="3273" w:type="dxa"/>
          </w:tcPr>
          <w:p w14:paraId="5A3CB264" w14:textId="232C9B92" w:rsidR="00983EEB" w:rsidRDefault="00352BBC">
            <w:pPr>
              <w:cnfStyle w:val="000000100000" w:firstRow="0" w:lastRow="0" w:firstColumn="0" w:lastColumn="0" w:oddVBand="0" w:evenVBand="0" w:oddHBand="1" w:evenHBand="0" w:firstRowFirstColumn="0" w:firstRowLastColumn="0" w:lastRowFirstColumn="0" w:lastRowLastColumn="0"/>
            </w:pPr>
            <w:r>
              <w:t xml:space="preserve">Course rubrics are defined by the 12A teachers and are distributed prior to each assignment. All assessments follow the LCPS 0.0 to 4.0 scale. </w:t>
            </w:r>
          </w:p>
        </w:tc>
      </w:tr>
    </w:tbl>
    <w:p w14:paraId="46661352" w14:textId="78159680" w:rsidR="00A1567D" w:rsidRDefault="00A1567D"/>
    <w:sectPr w:rsidR="00A1567D" w:rsidSect="00D648AE">
      <w:headerReference w:type="default" r:id="rId6"/>
      <w:pgSz w:w="15840" w:h="12240" w:orient="landscape"/>
      <w:pgMar w:top="297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9EA8A" w14:textId="77777777" w:rsidR="00361E67" w:rsidRDefault="00361E67" w:rsidP="00855F71">
      <w:pPr>
        <w:spacing w:after="0" w:line="240" w:lineRule="auto"/>
      </w:pPr>
      <w:r>
        <w:separator/>
      </w:r>
    </w:p>
  </w:endnote>
  <w:endnote w:type="continuationSeparator" w:id="0">
    <w:p w14:paraId="6F324DB9" w14:textId="77777777" w:rsidR="00361E67" w:rsidRDefault="00361E67" w:rsidP="0085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AB968" w14:textId="77777777" w:rsidR="00361E67" w:rsidRDefault="00361E67" w:rsidP="00855F71">
      <w:pPr>
        <w:spacing w:after="0" w:line="240" w:lineRule="auto"/>
      </w:pPr>
      <w:r>
        <w:separator/>
      </w:r>
    </w:p>
  </w:footnote>
  <w:footnote w:type="continuationSeparator" w:id="0">
    <w:p w14:paraId="0E177563" w14:textId="77777777" w:rsidR="00361E67" w:rsidRDefault="00361E67" w:rsidP="00855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8142" w14:textId="0E8E0023" w:rsidR="00855F71" w:rsidRDefault="00855F71">
    <w:pPr>
      <w:pStyle w:val="Header"/>
    </w:pPr>
  </w:p>
  <w:p w14:paraId="78A8024D" w14:textId="7EFBF782" w:rsidR="00855F71" w:rsidRPr="00760A48" w:rsidRDefault="00855F71">
    <w:pPr>
      <w:pStyle w:val="Header"/>
      <w:rPr>
        <w:b/>
        <w:bCs/>
        <w:i/>
        <w:iCs/>
      </w:rPr>
    </w:pPr>
    <w:r w:rsidRPr="00760A48">
      <w:rPr>
        <w:b/>
        <w:bCs/>
        <w:i/>
        <w:iCs/>
      </w:rPr>
      <w:t>NOTE: DE English is not preparation for college...it IS college; thus, students must be prepared to work harder than ever before and follow stricter deadlines. It requires much more stamina than high school classes, even the AP ones. Students engage in more academic discourse, writing, analysis, and research than they are accustomed to thus far. We uphold the standards and integrity of the college credit set forth by NVCC expectations. The stakes are higher because of the threshold required to earn credit, and whatever grade is earned becomes a part of a student's permanent college transcript. In short, students should not take this course if you think it will be easy! With that said, DE students enjoy the content and autonomy the courses offer along with the authentic learning that is afforded by the ENG 111 and ENG 112 curricula. In other words, DE students who find their groove and keep up with the workload love the course!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67D"/>
    <w:rsid w:val="000108A1"/>
    <w:rsid w:val="00052B8A"/>
    <w:rsid w:val="0007558F"/>
    <w:rsid w:val="00134662"/>
    <w:rsid w:val="001973D1"/>
    <w:rsid w:val="00254F41"/>
    <w:rsid w:val="00303E4A"/>
    <w:rsid w:val="00352BBC"/>
    <w:rsid w:val="00361E67"/>
    <w:rsid w:val="003B41A3"/>
    <w:rsid w:val="003E552F"/>
    <w:rsid w:val="003F7DB0"/>
    <w:rsid w:val="00484EAA"/>
    <w:rsid w:val="004E10C1"/>
    <w:rsid w:val="004E239A"/>
    <w:rsid w:val="00530CD6"/>
    <w:rsid w:val="005F4ED9"/>
    <w:rsid w:val="00613755"/>
    <w:rsid w:val="00624369"/>
    <w:rsid w:val="007260E3"/>
    <w:rsid w:val="00760A48"/>
    <w:rsid w:val="007D0D62"/>
    <w:rsid w:val="0085111E"/>
    <w:rsid w:val="00852CF9"/>
    <w:rsid w:val="00855F71"/>
    <w:rsid w:val="00983EEB"/>
    <w:rsid w:val="009D1046"/>
    <w:rsid w:val="00A122FE"/>
    <w:rsid w:val="00A1567D"/>
    <w:rsid w:val="00A31898"/>
    <w:rsid w:val="00A627EE"/>
    <w:rsid w:val="00AD1B8E"/>
    <w:rsid w:val="00B97E45"/>
    <w:rsid w:val="00BE660A"/>
    <w:rsid w:val="00C20B8C"/>
    <w:rsid w:val="00C5194C"/>
    <w:rsid w:val="00CB5071"/>
    <w:rsid w:val="00CD5A56"/>
    <w:rsid w:val="00D02F17"/>
    <w:rsid w:val="00D648AE"/>
    <w:rsid w:val="00D8589F"/>
    <w:rsid w:val="00DA3B0B"/>
    <w:rsid w:val="00DB1083"/>
    <w:rsid w:val="00ED0174"/>
    <w:rsid w:val="00EE19CE"/>
    <w:rsid w:val="00F31D07"/>
    <w:rsid w:val="00F76F2C"/>
    <w:rsid w:val="00F82469"/>
    <w:rsid w:val="00F9577C"/>
    <w:rsid w:val="00FA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D68C"/>
  <w15:chartTrackingRefBased/>
  <w15:docId w15:val="{DEEA555D-2E03-424E-ABD9-9E8ED640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A1567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85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F71"/>
  </w:style>
  <w:style w:type="paragraph" w:styleId="Footer">
    <w:name w:val="footer"/>
    <w:basedOn w:val="Normal"/>
    <w:link w:val="FooterChar"/>
    <w:uiPriority w:val="99"/>
    <w:unhideWhenUsed/>
    <w:rsid w:val="0085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Kristan</dc:creator>
  <cp:keywords/>
  <dc:description/>
  <cp:lastModifiedBy>Kira Cadangkristan</cp:lastModifiedBy>
  <cp:revision>7</cp:revision>
  <cp:lastPrinted>2020-01-21T14:17:00Z</cp:lastPrinted>
  <dcterms:created xsi:type="dcterms:W3CDTF">2019-01-09T23:06:00Z</dcterms:created>
  <dcterms:modified xsi:type="dcterms:W3CDTF">2021-01-04T17:00:00Z</dcterms:modified>
</cp:coreProperties>
</file>